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79" w:rsidRDefault="00714F79" w:rsidP="00714F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«Реализация плана мероприятий («дорожной карты») по содействию развитию конкуренции в муниципальном районе Республики Мордовия и </w:t>
      </w:r>
      <w:proofErr w:type="gramStart"/>
      <w:r>
        <w:rPr>
          <w:rFonts w:ascii="Times New Roman" w:hAnsi="Times New Roman"/>
          <w:b/>
          <w:sz w:val="28"/>
        </w:rPr>
        <w:t>г</w:t>
      </w:r>
      <w:proofErr w:type="gramEnd"/>
      <w:r>
        <w:rPr>
          <w:rFonts w:ascii="Times New Roman" w:hAnsi="Times New Roman"/>
          <w:b/>
          <w:sz w:val="28"/>
        </w:rPr>
        <w:t>.о. Саранск»</w:t>
      </w:r>
    </w:p>
    <w:p w:rsidR="00714F79" w:rsidRDefault="00714F79" w:rsidP="00714F7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9"/>
        <w:gridCol w:w="4584"/>
        <w:gridCol w:w="1060"/>
        <w:gridCol w:w="971"/>
        <w:gridCol w:w="971"/>
        <w:gridCol w:w="986"/>
        <w:gridCol w:w="4942"/>
      </w:tblGrid>
      <w:tr w:rsidR="00714F79" w:rsidTr="002D3356">
        <w:trPr>
          <w:trHeight w:val="93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46777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14F79"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46777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14F79"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отчет о достижении (причины невыполнения)</w:t>
            </w:r>
          </w:p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79" w:rsidRPr="00D45212" w:rsidRDefault="0046777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sz w:val="24"/>
                <w:szCs w:val="24"/>
              </w:rPr>
              <w:t>за 2024</w:t>
            </w:r>
            <w:r w:rsidR="00714F79" w:rsidRPr="00D45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714F79" w:rsidTr="002D3356">
        <w:trPr>
          <w:trHeight w:val="607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79" w:rsidTr="002D3356">
        <w:trPr>
          <w:trHeight w:val="36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7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1-6 лет, стоящих на учете для определения в муниципальные дошкольные образовательные учреждения, в общей численности детей 1- 6 лет,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5E3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 связи с ликвидацией очерёдности в дошкольные образовательные учреждения достигнуто нул</w:t>
            </w:r>
            <w:r w:rsidR="005E35BF">
              <w:rPr>
                <w:rFonts w:ascii="Times New Roman" w:hAnsi="Times New Roman" w:cs="Times New Roman"/>
                <w:sz w:val="24"/>
                <w:szCs w:val="24"/>
              </w:rPr>
              <w:t>евое значение показателя. В 2024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году достигнутое значение сохраняется.</w:t>
            </w:r>
          </w:p>
        </w:tc>
      </w:tr>
      <w:tr w:rsidR="00714F7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очерёдности для определения в муниципальные дошкольные учреждения за счёт открытия новых мест в ДОУ и строительства новых детских садов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5E3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Очерёдность для определения в муниципальные дошкольные образовательные учреждения ликвидирована благодаря строительству в 2020 году нового детского сада 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Белозерье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на 160 мест</w:t>
            </w:r>
          </w:p>
        </w:tc>
      </w:tr>
      <w:tr w:rsidR="00714F79" w:rsidRPr="003821B3" w:rsidTr="002D3356">
        <w:trPr>
          <w:trHeight w:val="36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79" w:rsidRPr="00D45212" w:rsidRDefault="00714F7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67774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F0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F0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9D2F2C" w:rsidP="005E3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7 учреждений из 8</w:t>
            </w:r>
            <w:r w:rsidR="00467774"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современным требованиям обучения</w:t>
            </w:r>
          </w:p>
        </w:tc>
      </w:tr>
      <w:tr w:rsidR="00467774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</w:p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образовательных учреждений в соответствие с современными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за счёт создания условий инклюзивного образования и дистанционных технологий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5E3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процессе в школах района 1787 учащихся имеют возможность применять дистанционные технологии. </w:t>
            </w:r>
          </w:p>
          <w:p w:rsidR="00467774" w:rsidRPr="00D45212" w:rsidRDefault="009D2F2C" w:rsidP="005E3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ученица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Атьминская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 обучается по договору с отделом дистанционного образования детей – инвалидов при ГБУ РМ «Центр мониторинга и оценки качества образования»</w:t>
            </w:r>
          </w:p>
        </w:tc>
      </w:tr>
      <w:tr w:rsidR="00467774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предметных областей, в рамках которых планируется реализация общеобразовательных программ на базе центра, единиц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D4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профиль, </w:t>
            </w:r>
            <w:proofErr w:type="spellStart"/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, гуманитарный, технологический, 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агроклассы</w:t>
            </w:r>
            <w:proofErr w:type="spellEnd"/>
          </w:p>
        </w:tc>
      </w:tr>
      <w:tr w:rsidR="00467774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создания и функционирования Центра образования цифрового и гуманитарного профилей «Точка роста» в рамках реализации регионального проекта «Современная школа»  национального проекта «Образование»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D4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В 2019 г. на базе МБОУ «Ромодановская СОШ №3» открыт центр образования цифрового и гуманитарного профиля «Точка роста». </w:t>
            </w:r>
          </w:p>
          <w:p w:rsidR="009D2F2C" w:rsidRPr="00D45212" w:rsidRDefault="009D2F2C" w:rsidP="00D4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 2020 г. МБОУ «РСОШ№2» и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Белозерьевская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D2F2C" w:rsidRPr="00D45212" w:rsidRDefault="005E35BF" w:rsidP="00D4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г. - </w:t>
            </w:r>
            <w:r w:rsidR="009D2F2C" w:rsidRPr="00D45212">
              <w:rPr>
                <w:rFonts w:ascii="Times New Roman" w:hAnsi="Times New Roman" w:cs="Times New Roman"/>
                <w:sz w:val="24"/>
                <w:szCs w:val="24"/>
              </w:rPr>
              <w:t>в МБОУ «</w:t>
            </w:r>
            <w:proofErr w:type="spellStart"/>
            <w:r w:rsidR="009D2F2C" w:rsidRPr="00D45212">
              <w:rPr>
                <w:rFonts w:ascii="Times New Roman" w:hAnsi="Times New Roman" w:cs="Times New Roman"/>
                <w:sz w:val="24"/>
                <w:szCs w:val="24"/>
              </w:rPr>
              <w:t>Красноузельская</w:t>
            </w:r>
            <w:proofErr w:type="spellEnd"/>
            <w:r w:rsidR="009D2F2C"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  <w:p w:rsidR="009D2F2C" w:rsidRPr="00D45212" w:rsidRDefault="009D2F2C" w:rsidP="00D4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 2022 – в МБОУ «РСОШ№1».</w:t>
            </w:r>
          </w:p>
          <w:p w:rsidR="009D2F2C" w:rsidRPr="00D45212" w:rsidRDefault="009D2F2C" w:rsidP="00D4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 2022 - в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Пятинская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D2F2C" w:rsidRPr="00D45212" w:rsidRDefault="009D2F2C" w:rsidP="00D4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 2023 – в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Атьминская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67774" w:rsidRPr="00D45212" w:rsidRDefault="009D2F2C" w:rsidP="00D4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 2024 – Пушкинский филиал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Атьминская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Алтарская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Малоберезниковский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МБДОУ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Пятинская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67774" w:rsidRPr="003821B3" w:rsidTr="002D3356">
        <w:trPr>
          <w:trHeight w:val="36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дополнительного образования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67774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На рынке дополнительного образования детей осуществляют деятельность 5 субъектов, 2 из них являются субъектами малого предпринимательства</w:t>
            </w:r>
          </w:p>
        </w:tc>
      </w:tr>
      <w:tr w:rsidR="00467774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организационно-методической и информационно-консультативной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лицам, желающим  стать  негосударственными поставщиками услуг дополнительного образования детей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46777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4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Постановления « Об утверждении муниципального социального заказа на оказание муниципальных услуг в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сфере на 2025 год и плановый период 2026 – 2029 годов в Ромодановском муниципальном районе» на официальном сайте администрации Ромодановского муниципального района</w:t>
            </w:r>
          </w:p>
        </w:tc>
      </w:tr>
      <w:tr w:rsidR="009D2F2C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F0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F0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9D2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2256 детей из 2749, получают услуги по дополнительному образованию</w:t>
            </w:r>
          </w:p>
        </w:tc>
      </w:tr>
      <w:tr w:rsidR="009D2F2C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регионального проекта «Успех каждого ребёнка» в Ромодановском муниципальном районе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2 248  выданных сертификатов детям  в возрасте от 5 до 18 лет</w:t>
            </w:r>
          </w:p>
        </w:tc>
      </w:tr>
      <w:tr w:rsidR="009D2F2C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в возрасте 5 - 18 лет, получивших сертификаты персонификации, в общей численности детей данной возрастной группы, 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717 чел. из 2749 получили сертификаты персонификации </w:t>
            </w:r>
          </w:p>
        </w:tc>
      </w:tr>
      <w:tr w:rsidR="009D2F2C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на персонифицированное финансирование дополнительного образования в рамках реализации регионального проекта «Успех каждого ребёнка»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9D2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26,1 % получающих услугу дополнительного образования детей в возрасте от 5 до 18 лет перешли на персонифицированное финансирование дополнительного образования в рамках реализации регионального проекта «Успех каждого ребёнка»</w:t>
            </w:r>
          </w:p>
        </w:tc>
      </w:tr>
      <w:tr w:rsidR="009D2F2C" w:rsidRPr="003821B3" w:rsidTr="002D3356">
        <w:trPr>
          <w:trHeight w:val="36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sz w:val="24"/>
                <w:szCs w:val="24"/>
              </w:rPr>
              <w:t>Рынок медицинских услуг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9D2F2C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медицинских организаций частной формы собственности, оказывающие физическим лицам платные медицинские услуги, в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количестве медицинских организаций всех форм собственности,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Доля трёх организаций частной формы собственности из четырёх составила 75 процентов</w:t>
            </w:r>
          </w:p>
        </w:tc>
      </w:tr>
      <w:tr w:rsidR="009D2F2C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имущественной поддержки субъектам малого и среднего предпринимательства в форме предоставления во владение и (или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ользование муниципального имущества для организации и осуществления предпринимательской деятельности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D4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 целях оказания имущественной поддержки субъектам предпринимательства постановлением Администрации Ромодановского муниципального района Республики Мордовия от 5 сентября 2016 года № 747  был утверждён  перечень муниципального имущества Ромодановского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      </w:r>
            <w:proofErr w:type="gramEnd"/>
          </w:p>
          <w:p w:rsidR="00666AF9" w:rsidRPr="00D45212" w:rsidRDefault="00666AF9" w:rsidP="00D452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2024 году перечень был актуализирован и дополнен ещё одним объектом муниципального имущества. </w:t>
            </w:r>
            <w:proofErr w:type="gramStart"/>
            <w:r w:rsidRPr="00D45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Изменения утверждены постановлением Администрации Ромодановского муниципального района Республики Мордовия от 22 марта 2024 года № 267 «О внесении изменений в постановление Администрации Ромодановского муниципального района Республики Мордовия от 05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45212">
                <w:rPr>
                  <w:rFonts w:ascii="Times New Roman" w:eastAsia="Calibri" w:hAnsi="Times New Roman" w:cs="Times New Roman"/>
                  <w:sz w:val="24"/>
                  <w:szCs w:val="24"/>
                </w:rPr>
                <w:t>2016 г</w:t>
              </w:r>
            </w:smartTag>
            <w:r w:rsidRPr="00D45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 747 «Об утверждении перечня муниципального имущества Ромодановского муниципального района, предназначенного для предоставления во владение и (или) в пользование субъектам малого и среднего предпринимательства, организациям, </w:t>
            </w:r>
            <w:r w:rsidRPr="00D452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образующим инфраструктуру поддержки субъектов малого</w:t>
            </w:r>
            <w:proofErr w:type="gramEnd"/>
            <w:r w:rsidRPr="00D45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среднего предпринимательства и физическим лицам, применяющим специальный налоговый режим».</w:t>
            </w:r>
          </w:p>
          <w:p w:rsidR="00666AF9" w:rsidRPr="00D45212" w:rsidRDefault="00666AF9" w:rsidP="00D4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Темп роста объектов, включённых в перечни муниципального имущества, составил 120 % к уровню 2023 года. Относительно объектов, включённых в первоначально утверждённый перечень, их количество увеличено в 3 раза.</w:t>
            </w:r>
          </w:p>
          <w:p w:rsidR="009D2F2C" w:rsidRPr="00D45212" w:rsidRDefault="00666AF9" w:rsidP="00D4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Информация является общедоступной и размещена на официальном сайте администрации Ромодановского муниципального района в сети Интернет в специально созданном подразделе «Поддержка субъектов предпринимательства» раздела «Малое и среднее предпринимательство»</w:t>
            </w:r>
          </w:p>
        </w:tc>
      </w:tr>
      <w:tr w:rsidR="009D2F2C" w:rsidRPr="003821B3" w:rsidTr="002D3356">
        <w:trPr>
          <w:trHeight w:val="36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розничной торговли лекарственными препаратами, медицинскими изделиями и</w:t>
            </w:r>
            <w:r w:rsidRPr="00D45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сопутствующими товарами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9D2F2C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организаций частной формы собственности в сфере услуг розничной торговли лекарственными препаратами,</w:t>
            </w:r>
          </w:p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медицинскими изделиями и сопутствующими товарами, 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района реализация лекарственных препаратов и медицинских </w:t>
            </w:r>
            <w:r w:rsidR="00666AF9" w:rsidRPr="00D45212">
              <w:rPr>
                <w:rFonts w:ascii="Times New Roman" w:hAnsi="Times New Roman" w:cs="Times New Roman"/>
                <w:sz w:val="24"/>
                <w:szCs w:val="24"/>
              </w:rPr>
              <w:t>изделий осуществляется 6-ю организациями. 5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из них – частной формы собственности</w:t>
            </w:r>
          </w:p>
        </w:tc>
      </w:tr>
      <w:tr w:rsidR="009D2F2C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ОМСУ субъектов предпринимательства о действующих программах развития предпринимательства, наличии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финансовой поддержки, кредитных ресурсах и 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D4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ОМСУ на постоянной основе по мере наличия актуальной информации оказывают информационную поддержку субъектам предпринимательства. </w:t>
            </w:r>
          </w:p>
          <w:p w:rsidR="00666AF9" w:rsidRPr="00D45212" w:rsidRDefault="00666AF9" w:rsidP="00D4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на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постоянной основе осуществляют взаимодействие с отраслевыми министерствами и ведомствами республики, оказывают содействие организациям, составляющим инфраструктуру поддержки субъектов малого и среднего бизнеса по проведению совместных встреч, форумов и совещаний, проводят работу по информационной поддержке местных предпринимателей, обеспечивают открытый доступ к необходимым сведениям по государственной поддержке малого и среднего предпринимательства в Республике Мордовия.</w:t>
            </w:r>
            <w:proofErr w:type="gramEnd"/>
          </w:p>
          <w:p w:rsidR="00666AF9" w:rsidRPr="00D45212" w:rsidRDefault="00666AF9" w:rsidP="00D4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Кроме этого на официальном сайте администрации района в сети «Интернет» вся информация размещена в открытом доступе, имеется отдельный раздел по развитию предпринимательской деятельности, в том числе подраздел по оказанию мер государственной поддержки субъектам МСП.</w:t>
            </w:r>
          </w:p>
          <w:p w:rsidR="00666AF9" w:rsidRPr="00D45212" w:rsidRDefault="00666AF9" w:rsidP="00D4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постоянной работы по информированию субъектов МСП стало наличие обращений местных предпринимателей и юридических лиц и получение ими финансовой поддержки: </w:t>
            </w:r>
          </w:p>
          <w:p w:rsidR="00666AF9" w:rsidRPr="00D45212" w:rsidRDefault="00666AF9" w:rsidP="00D45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2024 году АУ «Гарантийный фонд Республики Мордовия» предоставлено поручительство субъекту МСП Ромодановского муниципального района на сумму 2500 тыс. руб.   </w:t>
            </w:r>
          </w:p>
          <w:p w:rsidR="00666AF9" w:rsidRPr="00D45212" w:rsidRDefault="00666AF9" w:rsidP="00D45212">
            <w:pPr>
              <w:widowControl w:val="0"/>
              <w:pBdr>
                <w:bottom w:val="single" w:sz="4" w:space="0" w:color="FFFFFF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2024 году в результате обращения субъекта малого и среднего </w:t>
            </w:r>
            <w:r w:rsidRPr="00D452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предпринимательства Ромодановского муниципального района по вопросу государственной поддержки о предоставлении заемного финансирования в </w:t>
            </w:r>
            <w:proofErr w:type="spellStart"/>
            <w:r w:rsidRPr="00D45212">
              <w:rPr>
                <w:rFonts w:ascii="Times New Roman" w:eastAsia="Calibri" w:hAnsi="Times New Roman" w:cs="Times New Roman"/>
                <w:sz w:val="24"/>
                <w:szCs w:val="24"/>
              </w:rPr>
              <w:t>микрокредитную</w:t>
            </w:r>
            <w:proofErr w:type="spellEnd"/>
            <w:r w:rsidRPr="00D45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компанию «Фонд поддержки предпринимательства РМ» был оформлен 1 договор  </w:t>
            </w:r>
            <w:proofErr w:type="spellStart"/>
            <w:r w:rsidRPr="00D45212">
              <w:rPr>
                <w:rFonts w:ascii="Times New Roman" w:eastAsia="Calibri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D45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сумму 4 448 тыс. руб.</w:t>
            </w:r>
          </w:p>
          <w:p w:rsidR="009D2F2C" w:rsidRPr="00D45212" w:rsidRDefault="00666AF9" w:rsidP="00D45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eastAsia="Calibri" w:hAnsi="Times New Roman" w:cs="Times New Roman"/>
                <w:sz w:val="24"/>
                <w:szCs w:val="24"/>
              </w:rPr>
              <w:t>Также наблюдается рост количества субъектов МСП на территории Ромодановского муниципального района. К уровню года предшествующему отчётному он составил 106,9 %.</w:t>
            </w:r>
          </w:p>
        </w:tc>
      </w:tr>
      <w:tr w:rsidR="009D2F2C" w:rsidRPr="003821B3" w:rsidTr="002D3356">
        <w:trPr>
          <w:trHeight w:val="360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социальных услуг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9D2F2C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негосударственных организаций социального обслуживания, предоставляющих социальные услуги,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На рынке социальных услуг деятельность осуществляют АНО СОГ «Доброе дело» и ГКУ «Соцзащита по Ромодановскому району»</w:t>
            </w:r>
          </w:p>
        </w:tc>
      </w:tr>
      <w:tr w:rsidR="009D2F2C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развития конкуренции в сфере социального обслуживания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Работу в сфере социального обслуживания граждан  проводит созданное в ноябре 2016 года АНО социального обслуживания граждан «Доброе дело»</w:t>
            </w:r>
          </w:p>
        </w:tc>
      </w:tr>
      <w:tr w:rsidR="009D2F2C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населения, обслуживаемого на дому организациями всех форм собственности по предоставлению социальных услуг, в общем числе граждан, проживающих на территории муниципального района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9D2F2C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2C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За 2024</w:t>
            </w:r>
            <w:r w:rsidR="009D2F2C"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год количество обслуживаем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ых на дому граждан составило 307</w:t>
            </w:r>
            <w:r w:rsidR="009D2F2C"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или        1,6 % от общей числ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енности населения района (18 857</w:t>
            </w:r>
            <w:r w:rsidR="009D2F2C"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качества предоставления услуг социального обслуживания населения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41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АНО СОГ «Доброе дело» ежегодно участвует в конкурсах на получение государственной поддержки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Фонда президентских грантов. </w:t>
            </w:r>
          </w:p>
          <w:p w:rsidR="00666AF9" w:rsidRPr="00D45212" w:rsidRDefault="00666AF9" w:rsidP="00413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АНО СОГ «Доброе дело» проводит работу с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электронных средств, которые позволяют упростить и повысить скорость выполнения поставленных задач. Осуществляется ведение программного комплекса РПСУ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ритуальных услуг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организаций частной формы собственности в сфере ритуальных услуг,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66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Все субъекты на данном рынке осуществляют деятельность в сфере малого предпринимательства (всего зарегистрировано 3 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предпринимателя, в т.ч. осуществляющих деятельность на территории Ромодановского района-2)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субъектов, осуществляющих деятельность по оказанию ритуальных услуг, о существующих мерах поддержки МСП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ОМСУ на постоянной основе по мере наличия актуальной информации оказывают информационную поддержку субъектам предпринимательства. Кроме этого на официальном сайте администрации района в сети «Интернет» информация о существующих мерах государственной поддержки размещена в подразделе «Государственная поддержка предпринимательства» раздела «Развитие малого и среднего предпринимательства»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организаций частной формы собственности в сфере выполнения работ по содержанию и текущему ремонту общего имущества собственников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в многоквартирном доме,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 сфере выполнения работ по содержанию и текущему ремонту общего имущества собственников помещений в многоквартирном доме осуществляет      ООО «Уют»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в государственных информационных системах и открытом доступе сети «Интернет» информации о состоянии жилищного фонда района и муниципальных программ развития ЖКХ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проводится работа по размещению в государственной информационной системе и открытом доступе сети «Интернет» информации о состоянии жилищного фонда Ромодановского муниципального района, а также в ГИС «ЖКЖ», ГАС «Управление» и на официальном сайте администрации размещены муниципальные программы развития ЖКХ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жилых и нежилых помещений многоквартирных домов, находящихся в управлении у всех хозяйствующих субъектов (за исключением непосредственного способа управления), осуществляющих деятельность по управлению многоквартирными домами, тыс.кв.м.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F0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F0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входящих в состав общего имущества собственников помещений в многоквартирном доме в отчётном году не уменьшилась. Ранее был изменен способ расчёт показателя, предусматривающий учёт нежилых помещений многоквартирных домов</w:t>
            </w:r>
          </w:p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ОМСУ работы с собственниками жилых помещений многоквартирных домов по вопросу выбора способа управления многоквартирными домами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F0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F0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ОМСУ проводят работу с собственниками жилых помещений многоквартирных домов по вопросу выбора способа управления многоквартирными домами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многоквартирных домов, реализующих способ управления многоквартирными домами «управление управляющей компанией», в общем количестве многоквартирных домов,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F0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F0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реализующих способ управления многоквартирными домами «управление управ</w:t>
            </w:r>
            <w:r w:rsidR="00BE03F4" w:rsidRPr="00D45212">
              <w:rPr>
                <w:rFonts w:ascii="Times New Roman" w:hAnsi="Times New Roman" w:cs="Times New Roman"/>
                <w:sz w:val="24"/>
                <w:szCs w:val="24"/>
              </w:rPr>
              <w:t>ляющей компанией», составляет 79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ед. Общее количество МКД на территории района – 90 ед.</w:t>
            </w:r>
          </w:p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ОМСУ в соответствии требованиями  действующего законодательства конкурса по отбору управляющей организации для управления многоквартирными домами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соответствии с требованиями действующего законодательства ОМСУ проводятся собрания собственников жилых помещений по решению вопроса отбора управляющей организации для управления многоквартирными домами.</w:t>
            </w:r>
          </w:p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90 многоквартирных домов (100 %) на общем собрании самостоятельно выбрали один из способов управления многоквартирным домом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</w:t>
            </w:r>
            <w:r w:rsidRPr="00D452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D45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водоснабжения и водоотведения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организаций частной формы собственности, осуществляющих деятельность на рынке ЖКХ в общем количестве организаций района на данном рынке, процентов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В сфере жилищно-коммунального хозяйства деятельность осуществляют МУП Ромодановского сельского поселения «Коммунальник» 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«Уют» 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в соответствии с утверждённым в Администрации района Планом мероприятий по привлечению инвестиций 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Ромодановский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Республики Мордовия на 2019-2024 годы инвестиционных ниш в сфере ЖКХ и размещение их описания на официальном сайте в сети «Интернет»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п.1 Плана мероприятий по привлечению инвестиций 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Ромодановский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Республики Мордовия на 2019-2024 годы, утверждённого постановлением Администрации Ромодановского муниципального района от 8 февраля 2019 года № 93, в Администрации района была определена и разработана рыночная ниша в сфере ЖКХ - строительство очистных сооружений и сетей канализации. Данная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ниша на сегодняшний день актуальна. Возможности для потенциальных инвесторов размещены на официальном сайте Администрации района в разделе «Развитие конкуренции и инвестиционной деятельности»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заключённых концессионных соглашений 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муниципально-частного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партнерства, единиц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 2017 году проведена экспертиза ПСД, подготовка документации для заключения концессионного соглашения по проекту «Строительство очистных сооружений и сетей канализации в п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омоданово» в 2019 году</w:t>
            </w:r>
            <w:r w:rsidR="00BE03F4" w:rsidRPr="00D45212">
              <w:rPr>
                <w:rFonts w:ascii="Times New Roman" w:hAnsi="Times New Roman" w:cs="Times New Roman"/>
                <w:sz w:val="24"/>
                <w:szCs w:val="24"/>
              </w:rPr>
              <w:t>. Реализация мероприятия на 2024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год не была запланирована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в сфере ЖКХ инвестиционных проектов с использованием механизма ГЧП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 настоящее время данный прое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кт вкл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ючён в муниципальную программу комплексного развития сельских территорий и предусматривает реализацию за счёт бюджетных средств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объем информации, раскрываемой в соответствии с требованиями государственной информационной системы жилищно-коммунального хозяйства (ГИС ЖКХ), об отрасли жилищно-коммунального хозяйства, 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Объем информации, раскрываемой в соответствии с требованиями государственной информационной системы жилищно-коммунального хозяйства (ГИС ЖКХ), об отрасли жилищно-коммунального хозяйства составляет 100 %.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ведение работы в государственной информационной системе жилищно-коммунального хозяйства в соответствии с Федеральным законом «О государственной информационной системе жилищно-коммунального хозяйства»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Осуществляется. По мере изменений  проводится актуализация внесенной информации</w:t>
            </w:r>
          </w:p>
        </w:tc>
      </w:tr>
      <w:tr w:rsidR="00666AF9" w:rsidRPr="003821B3" w:rsidTr="002D3356">
        <w:trPr>
          <w:trHeight w:val="2877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widowControl w:val="0"/>
              <w:spacing w:line="240" w:lineRule="auto"/>
              <w:ind w:right="-57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услуг (работ)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</w:t>
            </w:r>
          </w:p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электрического транспорта, оказанны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выполненных) организациями частной формы собственности, 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BE0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Перевозки п</w:t>
            </w:r>
            <w:r w:rsidR="00BE03F4" w:rsidRPr="00D45212">
              <w:rPr>
                <w:rFonts w:ascii="Times New Roman" w:hAnsi="Times New Roman" w:cs="Times New Roman"/>
                <w:sz w:val="24"/>
                <w:szCs w:val="24"/>
              </w:rPr>
              <w:t>о муниципальным маршрутам в 2024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году осуществляли ИП Егоров С.Ю., ИП Мамаев С.А.и ИП Седов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D650C" w:rsidRDefault="00BE03F4" w:rsidP="00DD6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района была проведена процедура торгов </w:t>
            </w:r>
            <w:proofErr w:type="gramStart"/>
            <w:r w:rsidRPr="00DD650C">
              <w:rPr>
                <w:rFonts w:ascii="Times New Roman" w:hAnsi="Times New Roman" w:cs="Times New Roman"/>
                <w:sz w:val="24"/>
                <w:szCs w:val="24"/>
              </w:rPr>
              <w:t>на право получения карт маршрутов об осуществлении перевозок по муниципальным маршрутам регулярных перевозок по регулируемым тарифам на территории</w:t>
            </w:r>
            <w:proofErr w:type="gramEnd"/>
            <w:r w:rsidRPr="00DD650C">
              <w:rPr>
                <w:rFonts w:ascii="Times New Roman" w:hAnsi="Times New Roman" w:cs="Times New Roman"/>
                <w:sz w:val="24"/>
                <w:szCs w:val="24"/>
              </w:rPr>
              <w:t xml:space="preserve"> Ромодановского муниципального района.</w:t>
            </w:r>
          </w:p>
          <w:p w:rsidR="00BE03F4" w:rsidRPr="00DD650C" w:rsidRDefault="00BE03F4" w:rsidP="00DD6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0C">
              <w:rPr>
                <w:rFonts w:ascii="Times New Roman" w:hAnsi="Times New Roman" w:cs="Times New Roman"/>
                <w:sz w:val="24"/>
                <w:szCs w:val="24"/>
              </w:rPr>
              <w:t>По результатам аукциона карты маршрута были выданы ИП Егорову С.Ю. и                        ИП Мамаеву С.А.</w:t>
            </w:r>
          </w:p>
          <w:p w:rsidR="00BE03F4" w:rsidRPr="00DD650C" w:rsidRDefault="00BE03F4" w:rsidP="00DD6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50C">
              <w:rPr>
                <w:rFonts w:ascii="Times New Roman" w:hAnsi="Times New Roman" w:cs="Times New Roman"/>
                <w:sz w:val="24"/>
                <w:szCs w:val="24"/>
              </w:rPr>
              <w:t>ИП Егоров С.Ю. осуществлял перевозки с 12.02.202 г. по 29.02.2024 г., 01.03.2024 г. по 09.09.2024 г., с 11.09.2024 г. по 14.11.2024 г., с 18.11.2024 г. по 26.12.2024 г.</w:t>
            </w:r>
          </w:p>
          <w:p w:rsidR="00666AF9" w:rsidRPr="00D45212" w:rsidRDefault="00BE03F4" w:rsidP="00DD65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D6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Мамаев С.А.с 12.02.2024 г. по 29.02.2024г., с 01.03.2024 г. по 11.09.2024 г., с 11.09.2024 г., по 14.11.2024 г., с 18.11.2024 г. по 26.12.2024 г.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населения, проживающего в населённых пунктах, не имеющих регулярного автобусного сообщения с 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ентром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общей численности населения, 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901 человек или 4,8 % из 18 950</w:t>
            </w:r>
            <w:r w:rsidR="00666AF9"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чел. среднегодового количества населения на отчётный год 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взаимодействия ОМСУ и перевозчиков в целях обеспечения устойчивого и безопасного функционирования рынка перевозки пассажиров и багажа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Осуществляется по мере необходимости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удовлетворённость населения качеством транспортного обслуживания,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BE0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По оценке удовлетворённости населения качеством транспортного обслуживания, 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итогам года в ходе анализа ежегодного опроса населения по оценке эффективности деятельности руководителей органов местного самоуправления, </w:t>
            </w:r>
            <w:r w:rsidR="00BE03F4" w:rsidRPr="00D4521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составило 73,3 %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организационной работы с использованием СМИ и сети «Интернет» по информированию населения и предоставлению возможности принятия участия в опросе по оценке эффективности деятельности руководителей органов местного самоуправления и руководителей унитарных предприятий и учреждений,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на региональном и муниципальном уровнях, акционерных обществ, контрольный пакет акций которых находится в республиканской или муниципальной собственности, осуществляющих оказание услуг населению, проводимого в соответствии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 Указом Главы Республики Мордовия от 28.10.2013 года № 252-УГ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823ED0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а</w:t>
            </w:r>
            <w:r w:rsidR="00666AF9"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Ромодановского муниципального района предусматривает наличие в открытом доступе раздела, который предоставляет возможность принять участие в опросе. Кроме этого о данной возможности население оповещено через СМИ, а также информирование руководителей учреждений и предприятий района путём проведения рабочих сессий и совещаний    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организаций частной формы собственности в сфере ремонта автотранспортных средств,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На данном рынке осуществляют деятельность шесть субъектов малого предпринимательства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в открыто</w:t>
            </w:r>
            <w:r w:rsidR="008C7476">
              <w:rPr>
                <w:rFonts w:ascii="Times New Roman" w:hAnsi="Times New Roman" w:cs="Times New Roman"/>
                <w:sz w:val="24"/>
                <w:szCs w:val="24"/>
              </w:rPr>
              <w:t>м доступе на официальном сайте а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дминистрации информации о состоянии сферы малого и среднего предпринимательства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BE03F4" w:rsidRPr="00D452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дминистрации района в подразделе «Общая информация» раздела «Малое и среднее предпринимательство» размещается и периодически обновляется информация, включающая характеристику сферы малого и среднего предпринимательства с указанием количества субъектов данной сферы в соответствии с их классификацией по видам экономической деятельности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Рынок реализации сельскохозяйственной продукции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организаций частной формы собственности, осуществляющих реализацию сельскохозяйственной продукции, в общем количестве организаций, единиц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Деятельность осуществляют общества с ограниченной ответственностью, товарищества на вере, крестьянско-фермерские хозяйства</w:t>
            </w:r>
          </w:p>
        </w:tc>
      </w:tr>
      <w:tr w:rsidR="00666AF9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консультационной и информационной поддержки 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в т.ч. по подготовке необходимой документации на получение </w:t>
            </w:r>
          </w:p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субсидий в рамках действующих проектов и программ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F9" w:rsidRPr="00D45212" w:rsidRDefault="00666AF9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Осуществляется в рабочем порядке</w:t>
            </w:r>
          </w:p>
        </w:tc>
      </w:tr>
      <w:tr w:rsidR="00BE03F4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объем выручки организаций частной формы собственности, осуществляющих реализацию сельскохозяйственной продукции, млн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1571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2654,8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F0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F0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2955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Объём выручки предприятий и организаций, осуществляющих деятельность на рынке реализации сельскохозяйственной продукции</w:t>
            </w:r>
          </w:p>
        </w:tc>
      </w:tr>
      <w:tr w:rsidR="00BE03F4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части затрат связанных с производством и реализацией продукции, работ и услуг в рамках Государственной программы РМ «Развитие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района, являясь участниками Государственной программы РМ «Развитие сельского хозяйства и регулирования рынков сельскохозяйственной продукции, сырья и продовольствия», получают все предусмотренные выплаты в рамках её реализации</w:t>
            </w:r>
          </w:p>
        </w:tc>
      </w:tr>
      <w:tr w:rsidR="00BE03F4" w:rsidRPr="003821B3" w:rsidTr="00BE03F4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сельскохозяйственных ярмарок, на которые была обеспечена поставка продукции местных производителей, единиц (не менее)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F4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Даты ярмарочных мероприятий: 28.04.2024 г, 26.10.2024 г., 21.12.2024 г.</w:t>
            </w:r>
          </w:p>
        </w:tc>
      </w:tr>
      <w:tr w:rsidR="00BE03F4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ярмарок по продаже сельскохозяйственной продукции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28.04.2024 г. была организована поставка продукции местных сельскохозяйственных предприятий на ярмарочные мероприятия в г. Саранск. Аналогичная работа проведена также 26.10.2024 г. и 21.12.2024 г.</w:t>
            </w:r>
          </w:p>
        </w:tc>
      </w:tr>
      <w:tr w:rsidR="00BE03F4" w:rsidRPr="003821B3" w:rsidTr="002D3356">
        <w:trPr>
          <w:trHeight w:val="360"/>
        </w:trPr>
        <w:tc>
          <w:tcPr>
            <w:tcW w:w="7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 производства молока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BE03F4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организаций частной формы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в общем количестве организаций, деятельностью которых является животноводство,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осуществляют общества с ограниченной ответственностью,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товарищества на вере, крестьянско-фермерские хозяйства</w:t>
            </w:r>
          </w:p>
        </w:tc>
      </w:tr>
      <w:tr w:rsidR="00BE03F4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возможности участия фермеров в конкурсе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» с целью получения средств на становление или развитие своего дела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рамках подпрограммы «Развитие отраслей агропромышленного комплекса». 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 случае изъявления желания участвовать в конкурсе для получения гранта на реализацию проекта создания и (или) развития хозяйства граждан, ведущих ЛПХ и ИП, осуществляющих деятельность в сфере сельского хозяйства, управление по работе с отраслями АПК и ЛПХ граждан оказывает консультативную поддержку и при условии соответствия требованиям, необходимым для подачи заявления, обеспечивает участие претендентов в конкурсе для получения финансовой поддержки</w:t>
            </w:r>
            <w:proofErr w:type="gramEnd"/>
          </w:p>
        </w:tc>
      </w:tr>
      <w:tr w:rsidR="00BE03F4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молока в общественном секторе, тыс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1F4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F0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За 2024 год сельскохозяйственными предприятиями района произведено             24 840,6 т. молока </w:t>
            </w:r>
          </w:p>
        </w:tc>
      </w:tr>
      <w:tr w:rsidR="00BE03F4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программы развития сельского хозяйства и регулирования рынков сельскохозяйственной продукции, сырья и продовольствия  в Ромодановском муниципальном районе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развития сельского хозяйства и регулирования рынков с/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сырья и продовольствия в Ромодановском муниципальном районе осуществляется в рамках запланированных мероприятий в течение всего периода</w:t>
            </w:r>
          </w:p>
        </w:tc>
      </w:tr>
      <w:tr w:rsidR="00BE03F4" w:rsidRPr="003821B3" w:rsidTr="002D3356">
        <w:trPr>
          <w:trHeight w:val="36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 нефтепродуктов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BE03F4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организаций частной формы собственности на рынке нефтепродуктов,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расположено 3 АЗС, все организации имеют частную форму собственности</w:t>
            </w:r>
          </w:p>
        </w:tc>
      </w:tr>
      <w:tr w:rsidR="00BE03F4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наличия или отсутствия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барьеров выхода на рынок, определение их преодолимости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Для выхода на рынок нефтепродуктов административные барьеры, наличие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может зависеть от деятельности ОМСУ, отсутствуют.</w:t>
            </w:r>
          </w:p>
        </w:tc>
      </w:tr>
      <w:tr w:rsidR="00BE03F4" w:rsidRPr="003821B3" w:rsidTr="002D3356">
        <w:trPr>
          <w:trHeight w:val="36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Рынок легкой промышленности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BE03F4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организаций частной формы собственности в сфере легкой промышленности,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Все промышленные предприятия района имеют частную форму собственности</w:t>
            </w:r>
          </w:p>
        </w:tc>
      </w:tr>
      <w:tr w:rsidR="00BE03F4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в открытом доступе сети «Интернет» информации о финансовой поддержке предпринимательства, возможности получения кредитных ресурсов, 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поручительств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F4" w:rsidRPr="00D45212" w:rsidRDefault="00BE03F4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«Поддержка предпринимательства» раздела «Развитие малого и среднего предпринимательства» на официальном сайте администрации района размещена и по мере наличия актуальных сведений обновляется информация о возможности привлечения кредитных ресурсов, получения 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микрофинансирования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, субсидий и 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субъектами предпринимательства</w:t>
            </w:r>
          </w:p>
        </w:tc>
      </w:tr>
      <w:tr w:rsidR="00290088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объем выручки организаций на рынке лёгкой промышленности - всего, млн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F0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F0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90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За 2024 год выручка от реализации продукции  составила 92 306 тыс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290088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оценки состояния рынка лёгкой промышленности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Оценка проведена в рабочем порядке в соответствии с запланированными сроками</w:t>
            </w:r>
          </w:p>
        </w:tc>
      </w:tr>
      <w:tr w:rsidR="00290088" w:rsidRPr="003821B3" w:rsidTr="002D3356">
        <w:trPr>
          <w:trHeight w:val="36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290088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организаций частной формы собственности в сфере обработки древесины и производства изделий из дерева,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90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На данном рынке в районе деятельность осуществляет 5 индивидуальных предпринимателей</w:t>
            </w:r>
          </w:p>
        </w:tc>
      </w:tr>
      <w:tr w:rsidR="00290088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оценка и анализ состояния конкурентной среды на рынке обработки древесины и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изделий из дерева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как текущей деятельности, так и в рамках подготовки отчётной информации по развитию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конкуренции и анкетирования, в т.ч. на рынке обработки древесины и производства изделий из дерева, проводится анализ данной сферы</w:t>
            </w:r>
          </w:p>
        </w:tc>
      </w:tr>
      <w:tr w:rsidR="00290088" w:rsidRPr="003821B3" w:rsidTr="002D3356">
        <w:trPr>
          <w:trHeight w:val="360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пищевой промышленности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290088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доля организаций частной формы собственности на рынке пищевой промышленности, процент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731442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731442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Данный рынок в районе представлен предприятиями, производящими: сахарный песок – ООО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Ромодановосахар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», семечки и снеки – ООО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Карпай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», хлеб и хлебобулочные изделия – ООО «Хлебопёк»</w:t>
            </w:r>
          </w:p>
        </w:tc>
      </w:tr>
      <w:tr w:rsidR="00290088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оценка и анализ состояния конкурентной среды на рынке пищевой промышленности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88" w:rsidRPr="00D45212" w:rsidRDefault="00290088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Осуществляется в ходе подготовки отчётной информации по развитию конкуренции на рынке пищевой промышленности</w:t>
            </w:r>
          </w:p>
        </w:tc>
      </w:tr>
      <w:tr w:rsidR="00731442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сахара, тыс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F0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F0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731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Производство сахара за 2024 год составило 147 230 тонн</w:t>
            </w:r>
          </w:p>
        </w:tc>
      </w:tr>
      <w:tr w:rsidR="00731442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плановых </w:t>
            </w: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показателей выпуска продукции предприятия крупной промышленности</w:t>
            </w:r>
            <w:proofErr w:type="gram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подготовки прогноза социально-экономического развития района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731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gram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 отчётном году были разработаны и утверждены постановлением администрации Ромодановского муниципального района Республики Мордовия от 25 октября 2024 года     № 884 «О прогнозе социально-экономического развития Ромодановского муниципального района на 2025 год и основных параметрах прогноза на период до 2027 года» в том числе плановые показатели выпуска и отгрузки продукции крупного предприятия пищевой  промышленности – ООО «</w:t>
            </w:r>
            <w:proofErr w:type="spellStart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Ромодановосахар</w:t>
            </w:r>
            <w:proofErr w:type="spellEnd"/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731442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поставка сахарной свёклы на переработку, тонн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F0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F0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F06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171,4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Урожай сахарной свёклы и обеспечение её поставки за 2024 год составило 171 358 т.</w:t>
            </w:r>
          </w:p>
        </w:tc>
      </w:tr>
      <w:tr w:rsidR="00731442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условий для деятельности сельскохозяйственных предприятий, осуществляющих выращивание сахарной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свёклы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соблюдение сроков посева, условий всех необходимых агротехнических правил при выращивании данной культуры и условий обработки, используется 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специализированная агротехника</w:t>
            </w:r>
          </w:p>
        </w:tc>
      </w:tr>
      <w:tr w:rsidR="00731442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проводимых ярмарок, выставок и праздничных мероприятий с привлечением предприятий хлебопечения, единиц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731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В отчётном году предприятие хлебопечения ООО «Хлебопёк» принимало участие в районном праздничном мероприятии «Масленица», имея возможность реализации продукции собственного производства</w:t>
            </w:r>
          </w:p>
        </w:tc>
      </w:tr>
      <w:tr w:rsidR="00731442" w:rsidRPr="003821B3" w:rsidTr="002D3356">
        <w:trPr>
          <w:trHeight w:val="360"/>
        </w:trPr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мероприятия:</w:t>
            </w: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местных производителей хлеба и хлебобулочной продукции в районных выставках-ярмарках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посвящённом празднованию «Масленицы»,</w:t>
            </w:r>
          </w:p>
          <w:p w:rsidR="00731442" w:rsidRPr="00D45212" w:rsidRDefault="00731442" w:rsidP="002D3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45212">
              <w:rPr>
                <w:rFonts w:ascii="Times New Roman" w:hAnsi="Times New Roman" w:cs="Times New Roman"/>
                <w:sz w:val="24"/>
                <w:szCs w:val="24"/>
              </w:rPr>
              <w:t>обеспечило предприятию дополнительную  возможность презентации и реализации продукции собственного производства</w:t>
            </w:r>
          </w:p>
        </w:tc>
      </w:tr>
    </w:tbl>
    <w:p w:rsidR="00017313" w:rsidRDefault="00017313"/>
    <w:sectPr w:rsidR="00017313" w:rsidSect="00714F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4F79"/>
    <w:rsid w:val="00017313"/>
    <w:rsid w:val="001F44AA"/>
    <w:rsid w:val="00290088"/>
    <w:rsid w:val="00413107"/>
    <w:rsid w:val="0046018C"/>
    <w:rsid w:val="00467774"/>
    <w:rsid w:val="004F1FA5"/>
    <w:rsid w:val="005E35BF"/>
    <w:rsid w:val="00666AF9"/>
    <w:rsid w:val="0071143B"/>
    <w:rsid w:val="00714F79"/>
    <w:rsid w:val="00731442"/>
    <w:rsid w:val="00823ED0"/>
    <w:rsid w:val="008C7476"/>
    <w:rsid w:val="009D2F2C"/>
    <w:rsid w:val="00BE03F4"/>
    <w:rsid w:val="00D45212"/>
    <w:rsid w:val="00DD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714F79"/>
    <w:pPr>
      <w:ind w:left="72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4">
    <w:name w:val="Абзац списка Знак"/>
    <w:basedOn w:val="a0"/>
    <w:link w:val="a3"/>
    <w:rsid w:val="00714F79"/>
    <w:rPr>
      <w:rFonts w:ascii="Calibri" w:eastAsia="Times New Roman" w:hAnsi="Calibri" w:cs="Times New Roman"/>
      <w:color w:val="000000"/>
      <w:szCs w:val="20"/>
    </w:rPr>
  </w:style>
  <w:style w:type="paragraph" w:customStyle="1" w:styleId="ConsPlusNormal">
    <w:name w:val="ConsPlusNormal"/>
    <w:rsid w:val="00714F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4447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2024-01-30T09:16:00Z</dcterms:created>
  <dcterms:modified xsi:type="dcterms:W3CDTF">2025-02-03T09:24:00Z</dcterms:modified>
</cp:coreProperties>
</file>